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-709"/>
        <w:rPr>
          <w:sz w:val="20"/>
        </w:rPr>
      </w:pPr>
      <w:bookmarkStart w:id="0" w:name="_GoBack"/>
      <w:bookmarkEnd w:id="0"/>
      <w:r>
        <w:rPr>
          <w:b/>
          <w:szCs w:val="28"/>
        </w:rPr>
        <w:drawing>
          <wp:inline distT="0" distB="0" distL="0" distR="0">
            <wp:extent cx="6498590" cy="9445625"/>
            <wp:effectExtent l="19050" t="0" r="0" b="0"/>
            <wp:docPr id="2" name="Рисунок 1" descr="D:\Documents\2021_05_2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D:\Documents\2021_05_24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63" t="4239" r="6331" b="6733"/>
                    <a:stretch>
                      <a:fillRect/>
                    </a:stretch>
                  </pic:blipFill>
                  <pic:spPr>
                    <a:xfrm>
                      <a:off x="0" y="0"/>
                      <a:ext cx="6501069" cy="944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sz w:val="20"/>
        </w:rPr>
      </w:pPr>
    </w:p>
    <w:p>
      <w:pPr>
        <w:pStyle w:val="8"/>
        <w:spacing w:line="276" w:lineRule="auto"/>
        <w:ind w:firstLine="851"/>
        <w:jc w:val="center"/>
        <w:outlineLvl w:val="1"/>
        <w:rPr>
          <w:b/>
        </w:rPr>
      </w:pPr>
    </w:p>
    <w:p>
      <w:pPr>
        <w:pStyle w:val="8"/>
        <w:spacing w:line="276" w:lineRule="auto"/>
        <w:outlineLvl w:val="1"/>
        <w:rPr>
          <w:b/>
        </w:rPr>
      </w:pPr>
    </w:p>
    <w:p>
      <w:pPr>
        <w:pStyle w:val="8"/>
        <w:spacing w:line="276" w:lineRule="auto"/>
        <w:ind w:firstLine="851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>
      <w:pPr>
        <w:pStyle w:val="8"/>
        <w:spacing w:line="276" w:lineRule="auto"/>
        <w:ind w:firstLine="851"/>
        <w:jc w:val="both"/>
      </w:pPr>
      <w:r>
        <w:t xml:space="preserve">1.1. Районный конкурс социальной рекламы антинаркотической направленности и популяризации здорового образа жизни на территории Ростовской области «Оборви нить» </w:t>
      </w:r>
      <w:r>
        <w:rPr>
          <w:szCs w:val="28"/>
        </w:rPr>
        <w:t xml:space="preserve">(далее - Конкурс) </w:t>
      </w:r>
      <w:r>
        <w:t>разработан комитетом по молодежной политике Ростовской области (далее – комитет) совместно с государственным автономным учреждением Ростовской области «Агентство развития молодежных инициатив» (далее – ГАУ РО «АРМИ») в рамках реализации программы продвижения позитивного и гармоничного образа жизни в молодежной среде в соответствии с пунктом 1.4.2 протокола заседания антинаркотической комиссии Ростовской области от 19.06.2020№ 2.</w:t>
      </w:r>
    </w:p>
    <w:p>
      <w:pPr>
        <w:pStyle w:val="8"/>
        <w:spacing w:line="276" w:lineRule="auto"/>
        <w:ind w:firstLine="851"/>
        <w:jc w:val="both"/>
      </w:pPr>
      <w:r>
        <w:t xml:space="preserve">1.2 Цель конкурса: создание условий для формирования у молодежи устойчивых установок на неприятие наркотических веществ, пропаганда социально-позитивного и здорового образа жизни молодежи, популяризация правильного питания и режима дня, занятий спортом, отказа от вредных привычек. </w:t>
      </w:r>
    </w:p>
    <w:p>
      <w:pPr>
        <w:suppressLineNumbers/>
        <w:suppressAutoHyphens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</w:t>
      </w:r>
      <w:r>
        <w:rPr>
          <w:bCs/>
          <w:sz w:val="28"/>
          <w:szCs w:val="28"/>
        </w:rPr>
        <w:t xml:space="preserve"> Тематика конкурса – профилактика употребления наркотических веществ в молодежной среде.</w:t>
      </w:r>
    </w:p>
    <w:p>
      <w:pPr>
        <w:pStyle w:val="8"/>
        <w:spacing w:line="276" w:lineRule="auto"/>
        <w:ind w:firstLine="851"/>
        <w:jc w:val="both"/>
      </w:pPr>
      <w:r>
        <w:rPr>
          <w:bCs/>
          <w:szCs w:val="28"/>
        </w:rPr>
        <w:t xml:space="preserve">1.4. Формат проведения – </w:t>
      </w:r>
      <w:r>
        <w:rPr>
          <w:szCs w:val="28"/>
          <w:shd w:val="clear" w:color="auto" w:fill="FFFFFF"/>
        </w:rPr>
        <w:t>дистанционный с использованием медиа-ресурсов и социальных групп в сети «Интернет».</w:t>
      </w:r>
    </w:p>
    <w:p>
      <w:pPr>
        <w:pStyle w:val="8"/>
        <w:spacing w:line="276" w:lineRule="auto"/>
        <w:ind w:firstLine="851"/>
        <w:jc w:val="both"/>
      </w:pPr>
      <w:r>
        <w:t xml:space="preserve">1.5. Период проведения: </w:t>
      </w:r>
      <w:r>
        <w:rPr>
          <w:b/>
        </w:rPr>
        <w:t>с 24 мая по 11 июня 2021 года</w:t>
      </w:r>
      <w:r>
        <w:t>.</w:t>
      </w:r>
    </w:p>
    <w:p>
      <w:pPr>
        <w:pStyle w:val="8"/>
        <w:spacing w:line="276" w:lineRule="auto"/>
        <w:ind w:firstLine="851"/>
        <w:jc w:val="both"/>
      </w:pPr>
    </w:p>
    <w:p>
      <w:pPr>
        <w:pStyle w:val="12"/>
        <w:widowControl/>
        <w:numPr>
          <w:ilvl w:val="0"/>
          <w:numId w:val="1"/>
        </w:numPr>
        <w:spacing w:line="276" w:lineRule="auto"/>
        <w:ind w:left="0" w:firstLine="851"/>
        <w:jc w:val="center"/>
        <w:rPr>
          <w:rStyle w:val="13"/>
          <w:b/>
          <w:sz w:val="28"/>
          <w:szCs w:val="28"/>
        </w:rPr>
      </w:pPr>
      <w:r>
        <w:rPr>
          <w:rStyle w:val="13"/>
          <w:b/>
          <w:sz w:val="28"/>
          <w:szCs w:val="28"/>
        </w:rPr>
        <w:t>УЧАСТНИКИ КОНКУРСА</w:t>
      </w:r>
    </w:p>
    <w:p>
      <w:pPr>
        <w:pStyle w:val="8"/>
        <w:spacing w:line="276" w:lineRule="auto"/>
        <w:ind w:firstLine="851"/>
        <w:jc w:val="both"/>
        <w:rPr>
          <w:szCs w:val="28"/>
        </w:rPr>
      </w:pPr>
      <w:r>
        <w:rPr>
          <w:rStyle w:val="13"/>
          <w:sz w:val="28"/>
          <w:szCs w:val="28"/>
        </w:rPr>
        <w:t>К участию в конкурсе приглашаются граждане Российской Федерации, проживающие на территории Куйбышевского района в возрасте от 14 до 35 лет: учащиеся общеобразовательных организаций, студенты образовательных организаций высшего образования и профессиональных образовательных организаций, являющиеся авторами заявленных работ.</w:t>
      </w:r>
    </w:p>
    <w:p>
      <w:pPr>
        <w:pStyle w:val="8"/>
        <w:spacing w:line="276" w:lineRule="auto"/>
        <w:ind w:firstLine="851"/>
        <w:jc w:val="both"/>
      </w:pPr>
    </w:p>
    <w:p>
      <w:pPr>
        <w:pStyle w:val="12"/>
        <w:widowControl/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rStyle w:val="13"/>
          <w:b/>
          <w:sz w:val="28"/>
          <w:szCs w:val="28"/>
        </w:rPr>
        <w:t>3. ТРЕБОВАНИЯ К КОНКУРСНЫМ РАБОТАМ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3.1. К участию в конкурсе принимаются работы, посвященные современным проблемам наркомании в молодежной среде, направленным на их преодоление. Тематика работ может отражать привлечение внимания общественности к проблеме незаконного потребления наркотических средств, психотропных веществ и формирования в обществе негативного отношения к их незаконному потреблению.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3.2. Требования к содержанию конкурсных работ: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>работа имеет прямое отношение к проблемам антинаркотической направленности;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>при создании работы соблюдены авторские права и отсутствуют элементы плагиата.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3.3. В рамках конкурса принимаются работы, выполненные только в жанре плаката, соответствующие следующим техническим требованиям: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>оригинал-макет работы в формате -*tiff, -*eps, -*ai, цветовая модель CMYK (дополнительно: просмотровая версия в формате -*jpg).</w:t>
      </w:r>
    </w:p>
    <w:p>
      <w:pPr>
        <w:pStyle w:val="8"/>
        <w:spacing w:line="276" w:lineRule="auto"/>
        <w:outlineLvl w:val="1"/>
      </w:pPr>
    </w:p>
    <w:p>
      <w:pPr>
        <w:pStyle w:val="8"/>
        <w:spacing w:line="276" w:lineRule="auto"/>
        <w:ind w:firstLine="851"/>
        <w:jc w:val="center"/>
        <w:outlineLvl w:val="1"/>
        <w:rPr>
          <w:b/>
        </w:rPr>
      </w:pPr>
      <w:r>
        <w:rPr>
          <w:b/>
        </w:rPr>
        <w:t>4. ПОРЯДОК ОРГАНИЗАЦИИ И ПРОВЕДЕНИЯ КОНКУРСА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4.1. </w:t>
      </w:r>
      <w:r>
        <w:rPr>
          <w:b/>
          <w:sz w:val="28"/>
          <w:szCs w:val="28"/>
          <w:shd w:val="clear" w:color="auto" w:fill="FFFFFF"/>
        </w:rPr>
        <w:t>Муниципальный этап</w:t>
      </w:r>
      <w:r>
        <w:rPr>
          <w:sz w:val="28"/>
          <w:szCs w:val="28"/>
          <w:shd w:val="clear" w:color="auto" w:fill="FFFFFF"/>
        </w:rPr>
        <w:t>: с 24 мая по 11 июня 2021 года, по результатам определяются победители конкурса на муниципальном уровне.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Подготовку и проведение муниципального этапа конкурса осуществляет </w:t>
      </w:r>
      <w:r>
        <w:rPr>
          <w:sz w:val="28"/>
          <w:szCs w:val="28"/>
        </w:rPr>
        <w:t>Отдел культуры молодёжной политики, спорта и туризма Администрации Куйбышевского района.</w:t>
      </w:r>
    </w:p>
    <w:p>
      <w:pPr>
        <w:suppressLineNumbers/>
        <w:suppressAutoHyphens/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>
        <w:rPr>
          <w:rStyle w:val="15"/>
          <w:sz w:val="28"/>
          <w:szCs w:val="28"/>
        </w:rPr>
        <w:t xml:space="preserve">в срок не позднее 11 июня 2021 года </w:t>
      </w:r>
      <w:r>
        <w:rPr>
          <w:sz w:val="28"/>
          <w:szCs w:val="28"/>
        </w:rPr>
        <w:t xml:space="preserve">направляют заявку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(приложение №1) и оригинал-макет работы </w:t>
      </w:r>
      <w:r>
        <w:rPr>
          <w:rStyle w:val="15"/>
          <w:b w:val="0"/>
          <w:sz w:val="28"/>
          <w:szCs w:val="28"/>
        </w:rPr>
        <w:t xml:space="preserve">в адрес Отдела культуры, молодежной политики, спорта и туризма Администрации Куйбышевского района на электронную почту </w:t>
      </w:r>
      <w:r>
        <w:rPr>
          <w:rStyle w:val="15"/>
          <w:b w:val="0"/>
          <w:sz w:val="28"/>
          <w:szCs w:val="28"/>
          <w:u w:val="single"/>
          <w:lang w:val="en-US"/>
        </w:rPr>
        <w:t>ok</w:t>
      </w:r>
      <w:r>
        <w:rPr>
          <w:rStyle w:val="15"/>
          <w:b w:val="0"/>
          <w:sz w:val="28"/>
          <w:szCs w:val="28"/>
          <w:u w:val="single"/>
        </w:rPr>
        <w:t>_</w:t>
      </w:r>
      <w:r>
        <w:rPr>
          <w:rStyle w:val="15"/>
          <w:b w:val="0"/>
          <w:sz w:val="28"/>
          <w:szCs w:val="28"/>
          <w:u w:val="single"/>
          <w:lang w:val="en-US"/>
        </w:rPr>
        <w:t>kuib</w:t>
      </w:r>
      <w:r>
        <w:rPr>
          <w:rStyle w:val="15"/>
          <w:b w:val="0"/>
          <w:sz w:val="28"/>
          <w:szCs w:val="28"/>
          <w:u w:val="single"/>
        </w:rPr>
        <w:t>@</w:t>
      </w:r>
      <w:r>
        <w:rPr>
          <w:rStyle w:val="15"/>
          <w:b w:val="0"/>
          <w:sz w:val="28"/>
          <w:szCs w:val="28"/>
          <w:u w:val="single"/>
          <w:lang w:val="en-US"/>
        </w:rPr>
        <w:t>mail</w:t>
      </w:r>
      <w:r>
        <w:rPr>
          <w:rStyle w:val="15"/>
          <w:b w:val="0"/>
          <w:sz w:val="28"/>
          <w:szCs w:val="28"/>
          <w:u w:val="single"/>
        </w:rPr>
        <w:t>.</w:t>
      </w:r>
      <w:r>
        <w:rPr>
          <w:rStyle w:val="15"/>
          <w:b w:val="0"/>
          <w:sz w:val="28"/>
          <w:szCs w:val="28"/>
          <w:u w:val="single"/>
          <w:lang w:val="en-US"/>
        </w:rPr>
        <w:t>ru</w:t>
      </w:r>
      <w:r>
        <w:rPr>
          <w:rStyle w:val="15"/>
          <w:sz w:val="28"/>
          <w:szCs w:val="28"/>
        </w:rPr>
        <w:t xml:space="preserve"> с пометкой </w:t>
      </w:r>
      <w:r>
        <w:rPr>
          <w:rStyle w:val="15"/>
          <w:sz w:val="28"/>
          <w:szCs w:val="28"/>
        </w:rPr>
        <w:br w:type="textWrapping"/>
      </w:r>
      <w:r>
        <w:rPr>
          <w:rStyle w:val="15"/>
          <w:sz w:val="28"/>
          <w:szCs w:val="28"/>
        </w:rPr>
        <w:t xml:space="preserve">«Оборви нить_ФИО», </w:t>
      </w:r>
      <w:r>
        <w:rPr>
          <w:rStyle w:val="15"/>
          <w:b w:val="0"/>
          <w:sz w:val="28"/>
          <w:szCs w:val="28"/>
        </w:rPr>
        <w:t>а также</w:t>
      </w:r>
      <w:r>
        <w:rPr>
          <w:rStyle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 срок не позднее 11 июня  </w:t>
      </w:r>
      <w:r>
        <w:rPr>
          <w:b/>
          <w:sz w:val="28"/>
          <w:szCs w:val="28"/>
        </w:rPr>
        <w:t>подать заявку</w:t>
      </w:r>
      <w:r>
        <w:rPr>
          <w:sz w:val="28"/>
          <w:szCs w:val="28"/>
        </w:rPr>
        <w:t xml:space="preserve"> в АИС «Молодежь России» по ссылке:</w:t>
      </w:r>
      <w:r>
        <w:rPr>
          <w:b/>
          <w:bCs/>
          <w:sz w:val="28"/>
          <w:szCs w:val="28"/>
        </w:rPr>
        <w:t xml:space="preserve"> </w:t>
      </w:r>
      <w:r>
        <w:rPr>
          <w:rStyle w:val="15"/>
          <w:b w:val="0"/>
          <w:i/>
          <w:sz w:val="28"/>
          <w:szCs w:val="28"/>
        </w:rPr>
        <w:t>https://myrosmol.ru/admin/event/67505.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итогам рассмотрения поступивших работ конкурсная комиссия определяет одного победителя </w:t>
      </w:r>
      <w:r>
        <w:rPr>
          <w:rStyle w:val="15"/>
          <w:sz w:val="28"/>
          <w:szCs w:val="28"/>
        </w:rPr>
        <w:t xml:space="preserve">для участия в областном этапе. </w:t>
      </w:r>
      <w:r>
        <w:rPr>
          <w:sz w:val="28"/>
          <w:szCs w:val="28"/>
          <w:shd w:val="clear" w:color="auto" w:fill="FFFFFF"/>
        </w:rPr>
        <w:t>Участники муниципального этапа будут отмечены грамотами и благодарственными письмами.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4.2. </w:t>
      </w:r>
      <w:r>
        <w:rPr>
          <w:b/>
          <w:sz w:val="28"/>
          <w:szCs w:val="28"/>
          <w:shd w:val="clear" w:color="auto" w:fill="FFFFFF"/>
        </w:rPr>
        <w:t>Областной этап</w:t>
      </w:r>
      <w:r>
        <w:rPr>
          <w:sz w:val="28"/>
          <w:szCs w:val="28"/>
          <w:shd w:val="clear" w:color="auto" w:fill="FFFFFF"/>
        </w:rPr>
        <w:t xml:space="preserve">: с 16 июня по 26 июня 2021 года, участвуют победители муниципального этапа конкурса.  Победители регионального этапа будут выбраны путем онлайн-голосования </w:t>
      </w: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shd w:val="clear" w:color="auto" w:fill="FFFFFF"/>
        </w:rPr>
        <w:t xml:space="preserve">в официальной группе комитета в социальной сети «ВКонтакте» </w:t>
      </w:r>
      <w:r>
        <w:rPr>
          <w:sz w:val="28"/>
          <w:szCs w:val="28"/>
          <w:u w:val="single"/>
          <w:shd w:val="clear" w:color="auto" w:fill="FFFFFF"/>
        </w:rPr>
        <w:t>vk.com/donmolodoy</w:t>
      </w:r>
      <w:r>
        <w:rPr>
          <w:sz w:val="28"/>
          <w:szCs w:val="28"/>
          <w:shd w:val="clear" w:color="auto" w:fill="FFFFFF"/>
        </w:rPr>
        <w:t>. 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4.3. Победители конкурса награждаются сувенирной продукцией с символикой комитета по молодежной политике Ростовской области.</w:t>
      </w:r>
    </w:p>
    <w:p>
      <w:pPr>
        <w:suppressLineNumbers/>
        <w:suppressAutoHyphens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4.4. Организатор конкурса соблюдает авторские права в соответствии с действующим законодательством Российской Федерации. Организатор конкурса сохраняет за собой право воспроизведения материалов в учебных, методических и иных некоммерческих целях. Репродуцированные работы могут использоваться в различных информационных изданиях, а также транслироваться по телевидению, в порядке, предусмотренном законодательством об авторском праве.</w:t>
      </w:r>
    </w:p>
    <w:p>
      <w:pPr>
        <w:pStyle w:val="8"/>
        <w:spacing w:line="276" w:lineRule="auto"/>
        <w:outlineLvl w:val="1"/>
        <w:rPr>
          <w:b/>
        </w:rPr>
      </w:pPr>
    </w:p>
    <w:p>
      <w:pPr>
        <w:pStyle w:val="8"/>
        <w:spacing w:line="276" w:lineRule="auto"/>
        <w:ind w:firstLine="851"/>
        <w:jc w:val="center"/>
        <w:rPr>
          <w:b/>
        </w:rPr>
      </w:pPr>
      <w:r>
        <w:rPr>
          <w:b/>
        </w:rPr>
        <w:t>5. КОНТАКТЫ</w:t>
      </w:r>
    </w:p>
    <w:p>
      <w:pPr>
        <w:pStyle w:val="1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t xml:space="preserve">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>едущий  специалист по молодёжной политике Отдела культуры, молодёжной политики, спорта и туризма Администрации Куйбышевского района Богданова Светлана Сергеевна</w:t>
      </w:r>
      <w:r>
        <w:rPr>
          <w:color w:val="000000"/>
          <w:sz w:val="28"/>
          <w:szCs w:val="28"/>
        </w:rPr>
        <w:t xml:space="preserve">, тел.: 8 (863) 483-15-35,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e-mail: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kuib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  <w:r>
        <w:br w:type="page"/>
      </w:r>
    </w:p>
    <w:p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№1</w:t>
      </w:r>
    </w:p>
    <w:p>
      <w:pPr>
        <w:pStyle w:val="10"/>
        <w:jc w:val="right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к положению </w:t>
      </w:r>
      <w:r>
        <w:rPr>
          <w:b w:val="0"/>
          <w:sz w:val="24"/>
          <w:szCs w:val="24"/>
        </w:rPr>
        <w:t xml:space="preserve">районного этапа конкурса </w:t>
      </w:r>
    </w:p>
    <w:p>
      <w:pPr>
        <w:pStyle w:val="1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социальной рекламы антинаркотической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направленности и популяризации здорового образа жизни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Ростовской области «Оборви нить»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районном конкурсе социальной рекламы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«Оборви нить»</w:t>
      </w:r>
    </w:p>
    <w:tbl>
      <w:tblPr>
        <w:tblStyle w:val="7"/>
        <w:tblW w:w="92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380"/>
        <w:gridCol w:w="5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Фамилия 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Имя (полностью)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Отчество (полностью)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Контактный телефон участника/руководителя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Авторское название работы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Год создания работы</w:t>
            </w:r>
          </w:p>
        </w:tc>
        <w:tc>
          <w:tcPr>
            <w:tcW w:w="5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995"/>
              </w:tabs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1995"/>
        </w:tabs>
        <w:jc w:val="both"/>
        <w:outlineLvl w:val="0"/>
        <w:rPr>
          <w:color w:val="000000"/>
          <w:szCs w:val="28"/>
        </w:rPr>
      </w:pPr>
    </w:p>
    <w:p>
      <w:pPr>
        <w:numPr>
          <w:ilvl w:val="0"/>
          <w:numId w:val="2"/>
        </w:numPr>
        <w:tabs>
          <w:tab w:val="left" w:pos="0"/>
          <w:tab w:val="left" w:pos="1995"/>
          <w:tab w:val="clear" w:pos="720"/>
        </w:tabs>
        <w:ind w:left="0" w:hanging="54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Положением о Конкурсе ознакомлен, с правилами участия в Конкурсе согласен </w:t>
      </w:r>
      <w:r>
        <w:rPr>
          <w:color w:val="000000"/>
          <w:sz w:val="22"/>
          <w:szCs w:val="22"/>
          <w:shd w:val="clear" w:color="auto" w:fill="FFFFFF"/>
        </w:rPr>
        <w:t xml:space="preserve">даю согласие на обработку моих персональных данных комитетом по молодежной политике Ростовской области. Перечень персональных данных, на обработку которых мною дается согласие: фамилия, имя, отчество, возраст, место учебы, место работы, место проживания, сфера профессиональной деятельности, </w:t>
      </w:r>
      <w:r>
        <w:rPr>
          <w:color w:val="000000"/>
          <w:sz w:val="22"/>
          <w:szCs w:val="22"/>
          <w:shd w:val="clear" w:color="auto" w:fill="FFFFFF"/>
          <w:lang w:val="en-US"/>
        </w:rPr>
        <w:t>e</w:t>
      </w:r>
      <w:r>
        <w:rPr>
          <w:color w:val="000000"/>
          <w:sz w:val="22"/>
          <w:szCs w:val="22"/>
          <w:shd w:val="clear" w:color="auto" w:fill="FFFFFF"/>
        </w:rPr>
        <w:t>-</w:t>
      </w:r>
      <w:r>
        <w:rPr>
          <w:color w:val="000000"/>
          <w:sz w:val="22"/>
          <w:szCs w:val="22"/>
          <w:shd w:val="clear" w:color="auto" w:fill="FFFFFF"/>
          <w:lang w:val="en-US"/>
        </w:rPr>
        <w:t>mail</w:t>
      </w:r>
      <w:r>
        <w:rPr>
          <w:color w:val="000000"/>
          <w:sz w:val="22"/>
          <w:szCs w:val="22"/>
          <w:shd w:val="clear" w:color="auto" w:fill="FFFFFF"/>
        </w:rPr>
        <w:t>, контактный телефон.</w:t>
      </w:r>
    </w:p>
    <w:p>
      <w:pPr>
        <w:tabs>
          <w:tab w:val="left" w:pos="540"/>
          <w:tab w:val="left" w:pos="1995"/>
        </w:tabs>
        <w:ind w:left="540" w:hanging="540"/>
        <w:jc w:val="both"/>
        <w:outlineLvl w:val="0"/>
        <w:rPr>
          <w:b/>
          <w:color w:val="000000"/>
          <w:sz w:val="28"/>
          <w:szCs w:val="28"/>
        </w:rPr>
      </w:pPr>
    </w:p>
    <w:p>
      <w:pPr>
        <w:tabs>
          <w:tab w:val="left" w:pos="540"/>
          <w:tab w:val="left" w:pos="1995"/>
        </w:tabs>
        <w:ind w:left="540" w:hanging="540"/>
        <w:outlineLvl w:val="0"/>
        <w:rPr>
          <w:b/>
          <w:color w:val="000000"/>
          <w:sz w:val="24"/>
          <w:szCs w:val="24"/>
        </w:rPr>
      </w:pPr>
    </w:p>
    <w:p>
      <w:pPr>
        <w:tabs>
          <w:tab w:val="left" w:pos="540"/>
          <w:tab w:val="left" w:pos="1995"/>
        </w:tabs>
        <w:ind w:left="540" w:hanging="54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__________________________/ __________________________</w:t>
      </w:r>
    </w:p>
    <w:p>
      <w:pPr>
        <w:tabs>
          <w:tab w:val="left" w:pos="540"/>
          <w:tab w:val="left" w:pos="1995"/>
        </w:tabs>
        <w:ind w:left="540" w:hanging="540"/>
        <w:outlineLvl w:val="0"/>
        <w:rPr>
          <w:b/>
          <w:color w:val="000000"/>
          <w:sz w:val="28"/>
          <w:szCs w:val="28"/>
        </w:rPr>
      </w:pPr>
    </w:p>
    <w:p>
      <w:pPr>
        <w:tabs>
          <w:tab w:val="left" w:pos="540"/>
          <w:tab w:val="left" w:pos="1995"/>
        </w:tabs>
        <w:ind w:left="540" w:hanging="540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Дата заполнения _____________________</w:t>
      </w:r>
    </w:p>
    <w:p>
      <w:pPr>
        <w:rPr>
          <w:sz w:val="28"/>
          <w:szCs w:val="28"/>
        </w:rPr>
      </w:pPr>
    </w:p>
    <w:p>
      <w:pPr>
        <w:pStyle w:val="8"/>
        <w:outlineLvl w:val="1"/>
        <w:rPr>
          <w:szCs w:val="28"/>
        </w:rPr>
      </w:pPr>
    </w:p>
    <w:sectPr>
      <w:pgSz w:w="11906" w:h="16838"/>
      <w:pgMar w:top="568" w:right="850" w:bottom="709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D55"/>
    <w:multiLevelType w:val="multilevel"/>
    <w:tmpl w:val="18CF6D55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2FBB"/>
    <w:multiLevelType w:val="multilevel"/>
    <w:tmpl w:val="37532FBB"/>
    <w:lvl w:ilvl="0" w:tentative="0">
      <w:start w:val="1"/>
      <w:numFmt w:val="bullet"/>
      <w:lvlText w:val="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BF"/>
    <w:rsid w:val="000219C2"/>
    <w:rsid w:val="00037AFD"/>
    <w:rsid w:val="00277B9E"/>
    <w:rsid w:val="00290D6E"/>
    <w:rsid w:val="003804C9"/>
    <w:rsid w:val="0039585D"/>
    <w:rsid w:val="003E08E2"/>
    <w:rsid w:val="00442572"/>
    <w:rsid w:val="004443F1"/>
    <w:rsid w:val="004C78AF"/>
    <w:rsid w:val="004E336C"/>
    <w:rsid w:val="004F13F9"/>
    <w:rsid w:val="00504BA2"/>
    <w:rsid w:val="005413B3"/>
    <w:rsid w:val="006C01E3"/>
    <w:rsid w:val="00741156"/>
    <w:rsid w:val="00745123"/>
    <w:rsid w:val="00793322"/>
    <w:rsid w:val="007C6464"/>
    <w:rsid w:val="007D1AC4"/>
    <w:rsid w:val="008050BF"/>
    <w:rsid w:val="008C4933"/>
    <w:rsid w:val="00921D9A"/>
    <w:rsid w:val="00947B3B"/>
    <w:rsid w:val="0095590E"/>
    <w:rsid w:val="00962ABB"/>
    <w:rsid w:val="00971152"/>
    <w:rsid w:val="00A47F6C"/>
    <w:rsid w:val="00A703FB"/>
    <w:rsid w:val="00AE5353"/>
    <w:rsid w:val="00B50B34"/>
    <w:rsid w:val="00B63B22"/>
    <w:rsid w:val="00BA35E5"/>
    <w:rsid w:val="00BB48BF"/>
    <w:rsid w:val="00BD04D8"/>
    <w:rsid w:val="00BD6F84"/>
    <w:rsid w:val="00C24DA5"/>
    <w:rsid w:val="00C35740"/>
    <w:rsid w:val="00CF3C4D"/>
    <w:rsid w:val="00D212B9"/>
    <w:rsid w:val="00D579CD"/>
    <w:rsid w:val="00D71F63"/>
    <w:rsid w:val="00DA7198"/>
    <w:rsid w:val="00DE7699"/>
    <w:rsid w:val="00E848B1"/>
    <w:rsid w:val="00EE2C0F"/>
    <w:rsid w:val="00F43A93"/>
    <w:rsid w:val="00F80493"/>
    <w:rsid w:val="041E7B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"/>
    <w:pPr>
      <w:spacing w:after="200" w:line="276" w:lineRule="auto"/>
      <w:jc w:val="center"/>
      <w:outlineLvl w:val="0"/>
    </w:pPr>
    <w:rPr>
      <w:rFonts w:eastAsiaTheme="minorHAnsi"/>
      <w:b/>
      <w:color w:val="2F2F2F"/>
      <w:sz w:val="28"/>
      <w:szCs w:val="28"/>
      <w:shd w:val="clear" w:color="auto" w:fill="FFFFFF"/>
      <w:lang w:eastAsia="en-US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0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val="ru-RU" w:eastAsia="ru-RU" w:bidi="ar-SA"/>
    </w:rPr>
  </w:style>
  <w:style w:type="paragraph" w:customStyle="1" w:styleId="11">
    <w:name w:val="voic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Style4"/>
    <w:basedOn w:val="1"/>
    <w:qFormat/>
    <w:uiPriority w:val="0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sz w:val="24"/>
      <w:szCs w:val="24"/>
    </w:rPr>
  </w:style>
  <w:style w:type="character" w:customStyle="1" w:styleId="13">
    <w:name w:val="Font Style11"/>
    <w:uiPriority w:val="0"/>
    <w:rPr>
      <w:rFonts w:ascii="Times New Roman" w:hAnsi="Times New Roman" w:cs="Times New Roman"/>
      <w:sz w:val="26"/>
      <w:szCs w:val="26"/>
    </w:rPr>
  </w:style>
  <w:style w:type="character" w:customStyle="1" w:styleId="14">
    <w:name w:val="Текст выноски Знак"/>
    <w:basedOn w:val="5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Font Style14"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1 Знак"/>
    <w:basedOn w:val="5"/>
    <w:link w:val="2"/>
    <w:uiPriority w:val="9"/>
    <w:rPr>
      <w:rFonts w:ascii="Times New Roman" w:hAnsi="Times New Roman" w:cs="Times New Roman"/>
      <w:b/>
      <w:color w:val="2F2F2F"/>
      <w:sz w:val="28"/>
      <w:szCs w:val="28"/>
    </w:rPr>
  </w:style>
  <w:style w:type="paragraph" w:styleId="17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4567</Characters>
  <Lines>38</Lines>
  <Paragraphs>10</Paragraphs>
  <TotalTime>334</TotalTime>
  <ScaleCrop>false</ScaleCrop>
  <LinksUpToDate>false</LinksUpToDate>
  <CharactersWithSpaces>5358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2020-12-25T14:14:00Z</dcterms:created>
  <dc:creator>Пользователь</dc:creator>
  <cp:lastModifiedBy>alimavaaa</cp:lastModifiedBy>
  <cp:lastPrinted>2021-05-24T06:31:00Z</cp:lastPrinted>
  <dcterms:modified xsi:type="dcterms:W3CDTF">2021-05-25T11:57:23Z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