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8"/>
          <w:szCs w:val="28"/>
        </w:rPr>
        <w:t>РОССИЙСКАЯ ФЕДЕРЦИЯ</w:t>
      </w:r>
    </w:p>
    <w:p>
      <w:pPr>
        <w:pStyle w:val="style0"/>
        <w:jc w:val="center"/>
      </w:pPr>
      <w:r>
        <w:rPr>
          <w:b/>
          <w:sz w:val="28"/>
          <w:szCs w:val="28"/>
        </w:rPr>
        <w:t>РОСТОВСКАЯ ОБЛАСТЬ</w:t>
      </w:r>
    </w:p>
    <w:p>
      <w:pPr>
        <w:pStyle w:val="style0"/>
        <w:jc w:val="center"/>
      </w:pPr>
      <w:r>
        <w:rPr>
          <w:b/>
          <w:sz w:val="28"/>
          <w:szCs w:val="28"/>
        </w:rPr>
        <w:t>КУЙБЫШЕВСКИЙ РАЙОН</w:t>
      </w:r>
    </w:p>
    <w:p>
      <w:pPr>
        <w:pStyle w:val="style0"/>
        <w:jc w:val="center"/>
      </w:pPr>
      <w:r>
        <w:rPr>
          <w:b/>
          <w:sz w:val="28"/>
          <w:szCs w:val="28"/>
        </w:rPr>
        <w:t>АДМИНИСТРАЦИЯ ЛЫСОГОРСКОГО СЕЛЬСКОГО ПОСЕЛЕНИЯ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ПОСТАНОВЛЕНИЕ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b/>
          <w:sz w:val="28"/>
          <w:szCs w:val="28"/>
        </w:rPr>
        <w:t>31.07.2014</w:t>
        <w:tab/>
        <w:tab/>
        <w:tab/>
        <w:tab/>
        <w:tab/>
        <w:tab/>
        <w:tab/>
        <w:tab/>
        <w:tab/>
        <w:tab/>
        <w:tab/>
        <w:t>№ 142</w:t>
      </w:r>
    </w:p>
    <w:p>
      <w:pPr>
        <w:pStyle w:val="style0"/>
        <w:jc w:val="center"/>
      </w:pPr>
      <w:r>
        <w:rPr>
          <w:b/>
          <w:sz w:val="28"/>
          <w:szCs w:val="28"/>
        </w:rPr>
        <w:t>с. Лысогорка</w:t>
      </w:r>
    </w:p>
    <w:p>
      <w:pPr>
        <w:pStyle w:val="style0"/>
        <w:shd w:fill="FFFFFF" w:val="clear"/>
        <w:ind w:firstLine="619" w:left="0" w:right="0"/>
        <w:jc w:val="center"/>
      </w:pPr>
      <w:r>
        <w:rPr/>
      </w:r>
    </w:p>
    <w:p>
      <w:pPr>
        <w:pStyle w:val="style28"/>
        <w:jc w:val="center"/>
      </w:pPr>
      <w:r>
        <w:rPr>
          <w:b/>
          <w:sz w:val="28"/>
          <w:szCs w:val="28"/>
        </w:rPr>
        <w:t xml:space="preserve">О создании комитета по общественному самоуправлению на </w:t>
        <w:tab/>
        <w:t>территории  Лысогорского сельского поселения</w:t>
      </w:r>
    </w:p>
    <w:p>
      <w:pPr>
        <w:pStyle w:val="style28"/>
        <w:ind w:firstLine="330" w:left="0" w:right="0"/>
        <w:jc w:val="both"/>
      </w:pPr>
      <w:r>
        <w:rPr>
          <w:sz w:val="28"/>
          <w:szCs w:val="28"/>
        </w:rPr>
        <w:t>В связи с большим количеством граждан, прибывших на территорию Лысогорского сельского поселения из юго-востока Украины. С целью обеспечения общественной безопасности; предупреждения бытовых конфликтов между гражданами, прибывшими из Украины, и местным населением; провокаций со стороны националистов,  специально внедрённых в среду переселенцев</w:t>
      </w:r>
    </w:p>
    <w:p>
      <w:pPr>
        <w:pStyle w:val="style23"/>
        <w:jc w:val="left"/>
      </w:pPr>
      <w:r>
        <w:rPr>
          <w:b/>
          <w:bCs/>
          <w:sz w:val="28"/>
          <w:szCs w:val="28"/>
        </w:rPr>
        <w:t>постановляю:</w:t>
      </w:r>
    </w:p>
    <w:p>
      <w:pPr>
        <w:pStyle w:val="style23"/>
      </w:pPr>
      <w:r>
        <w:rPr/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</w:rPr>
        <w:t>Образовать комитет по общественному самоуправлению на территории Лысогорского сельского поселения.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Утвердить состав комитета по общественному самоуправлению на территории Лысогорского сельского поселения согласно приложению. </w:t>
      </w:r>
    </w:p>
    <w:p>
      <w:pPr>
        <w:pStyle w:val="style29"/>
        <w:widowControl w:val="false"/>
        <w:numPr>
          <w:ilvl w:val="0"/>
          <w:numId w:val="1"/>
        </w:numPr>
        <w:suppressAutoHyphens w:val="true"/>
        <w:jc w:val="both"/>
      </w:pPr>
      <w:r>
        <w:rPr>
          <w:spacing w:val="-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>
      <w:pPr>
        <w:pStyle w:val="style29"/>
        <w:widowControl w:val="false"/>
        <w:numPr>
          <w:ilvl w:val="0"/>
          <w:numId w:val="1"/>
        </w:numPr>
        <w:suppressAutoHyphens w:val="true"/>
        <w:jc w:val="both"/>
      </w:pPr>
      <w:r>
        <w:rPr>
          <w:sz w:val="28"/>
          <w:szCs w:val="28"/>
        </w:rPr>
        <w:t>Контроль за выполнением постановления оставляю за собой.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3"/>
        <w:jc w:val="left"/>
      </w:pPr>
      <w:r>
        <w:rPr/>
        <w:t xml:space="preserve">Исполняющий обязанности </w:t>
      </w:r>
    </w:p>
    <w:p>
      <w:pPr>
        <w:pStyle w:val="style23"/>
        <w:jc w:val="left"/>
      </w:pPr>
      <w:r>
        <w:rPr/>
        <w:t xml:space="preserve">Главы Лысогорского сельского поселения                                  С.С. Николаева                                                                                                                                                    </w:t>
      </w:r>
    </w:p>
    <w:p>
      <w:pPr>
        <w:pStyle w:val="style23"/>
        <w:jc w:val="left"/>
      </w:pPr>
      <w:r>
        <w:rPr/>
      </w:r>
    </w:p>
    <w:p>
      <w:pPr>
        <w:pStyle w:val="style0"/>
      </w:pPr>
      <w:r>
        <w:rPr>
          <w:bCs/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вносит инспектор </w:t>
      </w:r>
    </w:p>
    <w:p>
      <w:pPr>
        <w:pStyle w:val="style0"/>
      </w:pPr>
      <w:r>
        <w:rPr>
          <w:sz w:val="24"/>
          <w:szCs w:val="24"/>
        </w:rPr>
        <w:t>по социальным вопросам, культуре и спорту.</w:t>
      </w:r>
    </w:p>
    <w:p>
      <w:pPr>
        <w:pStyle w:val="style0"/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0"/>
          <w:szCs w:val="20"/>
        </w:rPr>
        <w:tab/>
        <w:tab/>
        <w:tab/>
        <w:tab/>
        <w:tab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ind w:firstLine="708" w:left="4956" w:right="0"/>
        <w:jc w:val="right"/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Приложение к постановлению</w:t>
      </w:r>
    </w:p>
    <w:p>
      <w:pPr>
        <w:pStyle w:val="style0"/>
        <w:jc w:val="right"/>
      </w:pPr>
      <w:r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ab/>
        <w:t xml:space="preserve">      </w:t>
        <w:tab/>
        <w:tab/>
        <w:t xml:space="preserve">                                  Администрации </w:t>
      </w:r>
      <w:r>
        <w:rPr>
          <w:sz w:val="22"/>
          <w:szCs w:val="22"/>
        </w:rPr>
        <w:t>Лысогорского</w:t>
      </w:r>
    </w:p>
    <w:p>
      <w:pPr>
        <w:pStyle w:val="style0"/>
        <w:jc w:val="right"/>
      </w:pPr>
      <w:r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ab/>
        <w:t xml:space="preserve">  </w:t>
        <w:tab/>
        <w:tab/>
        <w:t xml:space="preserve">                                                   сельского поселения</w:t>
      </w:r>
    </w:p>
    <w:p>
      <w:pPr>
        <w:pStyle w:val="style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от 3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.07.2014 № </w:t>
      </w:r>
      <w:r>
        <w:rPr>
          <w:sz w:val="22"/>
          <w:szCs w:val="22"/>
        </w:rPr>
        <w:t>142</w:t>
      </w:r>
    </w:p>
    <w:p>
      <w:pPr>
        <w:pStyle w:val="style28"/>
        <w:jc w:val="center"/>
      </w:pPr>
      <w:r>
        <w:rPr>
          <w:b/>
          <w:sz w:val="26"/>
          <w:szCs w:val="26"/>
        </w:rPr>
        <w:t>СОСТАВ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комитета по общественному самоуправлению на территории </w:t>
      </w:r>
      <w:r>
        <w:rPr>
          <w:b/>
          <w:sz w:val="26"/>
          <w:szCs w:val="26"/>
        </w:rPr>
        <w:t>Лысогорского</w:t>
      </w:r>
      <w:r>
        <w:rPr>
          <w:b/>
          <w:sz w:val="26"/>
          <w:szCs w:val="26"/>
        </w:rPr>
        <w:t xml:space="preserve"> сельского поселения</w:t>
      </w: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0"/>
        <w:gridCol w:w="441"/>
        <w:gridCol w:w="6483"/>
      </w:tblGrid>
      <w:tr>
        <w:trPr>
          <w:trHeight w:hRule="atLeast" w:val="483"/>
          <w:cantSplit w:val="false"/>
        </w:trPr>
        <w:tc>
          <w:tcPr>
            <w:tcW w:type="dxa" w:w="354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  <w:t>Бошкова Наталья Витальевна</w:t>
            </w:r>
          </w:p>
        </w:tc>
        <w:tc>
          <w:tcPr>
            <w:tcW w:type="dxa" w:w="44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type="dxa" w:w="648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Лысогорского</w:t>
            </w:r>
            <w:r>
              <w:rPr>
                <w:sz w:val="26"/>
                <w:szCs w:val="26"/>
              </w:rPr>
              <w:t xml:space="preserve"> сельского поселения, председатель комитета;</w:t>
            </w:r>
          </w:p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</w:r>
          </w:p>
        </w:tc>
      </w:tr>
      <w:tr>
        <w:trPr>
          <w:trHeight w:hRule="atLeast" w:val="1188"/>
          <w:cantSplit w:val="false"/>
        </w:trPr>
        <w:tc>
          <w:tcPr>
            <w:tcW w:type="dxa" w:w="354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  <w:t>Шулаков Михаил Александрович</w:t>
            </w:r>
          </w:p>
        </w:tc>
        <w:tc>
          <w:tcPr>
            <w:tcW w:type="dxa" w:w="44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type="dxa" w:w="648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sz w:val="26"/>
                <w:szCs w:val="26"/>
              </w:rPr>
              <w:t>Ведущий специалист по вопр</w:t>
            </w:r>
            <w:r>
              <w:rPr>
                <w:sz w:val="26"/>
                <w:szCs w:val="26"/>
              </w:rPr>
              <w:t>осам ЖКХ</w:t>
            </w:r>
            <w:r>
              <w:rPr>
                <w:sz w:val="26"/>
                <w:szCs w:val="26"/>
              </w:rPr>
              <w:t xml:space="preserve"> и благоустройств</w:t>
            </w:r>
            <w:r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Лысогорского</w:t>
            </w:r>
            <w:r>
              <w:rPr>
                <w:sz w:val="26"/>
                <w:szCs w:val="26"/>
              </w:rPr>
              <w:t xml:space="preserve"> сельского поселения, заместитель председателя комитета;</w:t>
            </w:r>
          </w:p>
        </w:tc>
      </w:tr>
      <w:tr>
        <w:trPr>
          <w:trHeight w:hRule="atLeast" w:val="796"/>
          <w:cantSplit w:val="false"/>
        </w:trPr>
        <w:tc>
          <w:tcPr>
            <w:tcW w:type="dxa" w:w="354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  <w:t>Жижченко Виктория Александровна</w:t>
            </w:r>
          </w:p>
        </w:tc>
        <w:tc>
          <w:tcPr>
            <w:tcW w:type="dxa" w:w="44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type="dxa" w:w="648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по социальным вопросам, культуре и спорту, Администрации </w:t>
            </w:r>
            <w:r>
              <w:rPr>
                <w:sz w:val="26"/>
                <w:szCs w:val="26"/>
              </w:rPr>
              <w:t>Лысогорского</w:t>
            </w:r>
            <w:r>
              <w:rPr>
                <w:sz w:val="26"/>
                <w:szCs w:val="26"/>
              </w:rPr>
              <w:t xml:space="preserve"> сельского поселения, секретарь комитета</w:t>
            </w:r>
          </w:p>
        </w:tc>
      </w:tr>
      <w:tr>
        <w:trPr>
          <w:trHeight w:hRule="atLeast" w:val="320"/>
          <w:cantSplit w:val="false"/>
        </w:trPr>
        <w:tc>
          <w:tcPr>
            <w:tcW w:type="dxa" w:w="10464"/>
            <w:gridSpan w:val="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Члены комитета:</w:t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</w:r>
          </w:p>
        </w:tc>
      </w:tr>
      <w:tr>
        <w:trPr>
          <w:trHeight w:hRule="atLeast" w:val="639"/>
          <w:cantSplit w:val="false"/>
        </w:trPr>
        <w:tc>
          <w:tcPr>
            <w:tcW w:type="dxa" w:w="354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  <w:t>Горьковенко Пётр Анатольевич</w:t>
            </w:r>
          </w:p>
        </w:tc>
        <w:tc>
          <w:tcPr>
            <w:tcW w:type="dxa" w:w="44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type="dxa" w:w="648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  <w:t xml:space="preserve">И. о. Специалиста 1 категории по вопросам благоустройства ГО ЧС и ПБ </w:t>
            </w:r>
            <w:r>
              <w:rPr>
                <w:sz w:val="26"/>
                <w:szCs w:val="26"/>
              </w:rPr>
              <w:t>Администр</w:t>
            </w:r>
            <w:r>
              <w:rPr>
                <w:sz w:val="26"/>
                <w:szCs w:val="26"/>
              </w:rPr>
              <w:t>ации Лысогорского</w:t>
            </w:r>
            <w:r>
              <w:rPr>
                <w:sz w:val="26"/>
                <w:szCs w:val="26"/>
              </w:rPr>
              <w:t xml:space="preserve"> сельского поселения;</w:t>
            </w:r>
          </w:p>
        </w:tc>
      </w:tr>
      <w:tr>
        <w:trPr>
          <w:trHeight w:hRule="atLeast" w:val="639"/>
          <w:cantSplit w:val="false"/>
        </w:trPr>
        <w:tc>
          <w:tcPr>
            <w:tcW w:type="dxa" w:w="354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  <w:t>Николаева Светлана Сергеевна</w:t>
            </w:r>
          </w:p>
        </w:tc>
        <w:tc>
          <w:tcPr>
            <w:tcW w:type="dxa" w:w="44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type="dxa" w:w="648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  <w:t xml:space="preserve">Ведущий специалист по </w:t>
            </w:r>
            <w:r>
              <w:rPr>
                <w:sz w:val="26"/>
                <w:szCs w:val="26"/>
              </w:rPr>
              <w:t>делопроизводству, правовым</w:t>
            </w:r>
            <w:r>
              <w:rPr>
                <w:sz w:val="26"/>
                <w:szCs w:val="26"/>
              </w:rPr>
              <w:t xml:space="preserve"> и кадровым вопросам Администрации </w:t>
            </w:r>
            <w:r>
              <w:rPr>
                <w:sz w:val="26"/>
                <w:szCs w:val="26"/>
              </w:rPr>
              <w:t>Лысогорского</w:t>
            </w:r>
            <w:r>
              <w:rPr>
                <w:sz w:val="26"/>
                <w:szCs w:val="26"/>
              </w:rPr>
              <w:t xml:space="preserve"> сельского поселения;</w:t>
            </w:r>
          </w:p>
        </w:tc>
      </w:tr>
      <w:tr>
        <w:trPr>
          <w:trHeight w:hRule="atLeast" w:val="796"/>
          <w:cantSplit w:val="false"/>
        </w:trPr>
        <w:tc>
          <w:tcPr>
            <w:tcW w:type="dxa" w:w="354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  <w:t>Трофименко Александр Николаевич</w:t>
            </w:r>
          </w:p>
        </w:tc>
        <w:tc>
          <w:tcPr>
            <w:tcW w:type="dxa" w:w="44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-</w:t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648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  <w:t>Инспектор  во</w:t>
            </w:r>
            <w:r>
              <w:rPr>
                <w:sz w:val="26"/>
                <w:szCs w:val="26"/>
              </w:rPr>
              <w:t>енно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учётного стола</w:t>
            </w:r>
            <w:r>
              <w:rPr>
                <w:sz w:val="26"/>
                <w:szCs w:val="26"/>
              </w:rPr>
              <w:t xml:space="preserve">, Администрации </w:t>
            </w:r>
            <w:r>
              <w:rPr>
                <w:sz w:val="26"/>
                <w:szCs w:val="26"/>
              </w:rPr>
              <w:t>Лысогорского</w:t>
            </w:r>
            <w:r>
              <w:rPr>
                <w:sz w:val="26"/>
                <w:szCs w:val="26"/>
              </w:rPr>
              <w:t xml:space="preserve"> сельского поселения;</w:t>
            </w:r>
          </w:p>
        </w:tc>
      </w:tr>
      <w:tr>
        <w:trPr>
          <w:trHeight w:hRule="atLeast" w:val="1592"/>
          <w:cantSplit w:val="false"/>
        </w:trPr>
        <w:tc>
          <w:tcPr>
            <w:tcW w:type="dxa" w:w="354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лепченко Виолетта Владимировна</w:t>
            </w:r>
          </w:p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  <w:t>Конарев Юрий Михайлович</w:t>
            </w:r>
          </w:p>
        </w:tc>
        <w:tc>
          <w:tcPr>
            <w:tcW w:type="dxa" w:w="44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-</w:t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648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МУК ЦКС ЛСП;</w:t>
            </w:r>
          </w:p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ind w:firstLine="42" w:left="0" w:right="0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ind w:firstLine="42" w:left="0" w:right="0"/>
            </w:pPr>
            <w:r>
              <w:rPr>
                <w:sz w:val="26"/>
                <w:szCs w:val="26"/>
              </w:rPr>
              <w:t xml:space="preserve">Ст. </w:t>
            </w:r>
            <w:r>
              <w:rPr>
                <w:sz w:val="26"/>
                <w:szCs w:val="26"/>
              </w:rPr>
              <w:t xml:space="preserve">Участковый уполномоченный </w:t>
            </w:r>
            <w:r>
              <w:rPr>
                <w:sz w:val="26"/>
                <w:szCs w:val="26"/>
              </w:rPr>
              <w:t xml:space="preserve">полиции </w:t>
            </w:r>
            <w:r>
              <w:rPr>
                <w:sz w:val="26"/>
                <w:szCs w:val="26"/>
              </w:rPr>
              <w:t xml:space="preserve">ОП </w:t>
            </w:r>
            <w:r>
              <w:rPr>
                <w:sz w:val="26"/>
                <w:szCs w:val="26"/>
              </w:rPr>
              <w:t>МО МВД РФ «Матвеево - Курганский»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>
        <w:trPr>
          <w:trHeight w:hRule="atLeast" w:val="1547"/>
          <w:cantSplit w:val="false"/>
        </w:trPr>
        <w:tc>
          <w:tcPr>
            <w:tcW w:type="dxa" w:w="354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snapToGrid w:val="false"/>
              <w:jc w:val="left"/>
            </w:pPr>
            <w:r>
              <w:rPr>
                <w:color w:val="000000"/>
                <w:sz w:val="26"/>
                <w:szCs w:val="26"/>
              </w:rPr>
              <w:t>Чаленко Виктория Васильевна</w:t>
            </w:r>
          </w:p>
          <w:p>
            <w:pPr>
              <w:pStyle w:val="style0"/>
              <w:widowControl w:val="false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left"/>
            </w:pPr>
            <w:r>
              <w:rPr>
                <w:sz w:val="26"/>
                <w:szCs w:val="26"/>
              </w:rPr>
              <w:t xml:space="preserve">Царегородцева Татьяна Андреевна </w:t>
            </w:r>
          </w:p>
          <w:p>
            <w:pPr>
              <w:pStyle w:val="style0"/>
              <w:widowControl w:val="false"/>
              <w:jc w:val="left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snapToGrid w:val="false"/>
              <w:jc w:val="left"/>
            </w:pPr>
            <w:r>
              <w:rPr>
                <w:sz w:val="26"/>
                <w:szCs w:val="26"/>
              </w:rPr>
              <w:t>Вакуленко Наталья Владимировна</w:t>
            </w:r>
          </w:p>
        </w:tc>
        <w:tc>
          <w:tcPr>
            <w:tcW w:type="dxa" w:w="44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-</w:t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-</w:t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type="dxa" w:w="648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  <w:t>Гражда</w:t>
            </w:r>
            <w:r>
              <w:rPr>
                <w:sz w:val="26"/>
                <w:szCs w:val="26"/>
              </w:rPr>
              <w:t>нка</w:t>
            </w:r>
            <w:r>
              <w:rPr>
                <w:sz w:val="26"/>
                <w:szCs w:val="26"/>
              </w:rPr>
              <w:t xml:space="preserve"> Украины (по согласованию).</w:t>
            </w:r>
          </w:p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  <w:t>Граждан</w:t>
            </w:r>
            <w:r>
              <w:rPr>
                <w:sz w:val="26"/>
                <w:szCs w:val="26"/>
              </w:rPr>
              <w:t>ка</w:t>
            </w:r>
            <w:r>
              <w:rPr>
                <w:sz w:val="26"/>
                <w:szCs w:val="26"/>
              </w:rPr>
              <w:t xml:space="preserve"> Украины (по согласованию).</w:t>
            </w:r>
          </w:p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  <w:widowControl w:val="false"/>
              <w:jc w:val="both"/>
            </w:pPr>
            <w:r>
              <w:rPr>
                <w:sz w:val="26"/>
                <w:szCs w:val="26"/>
              </w:rPr>
              <w:t>Граждан</w:t>
            </w:r>
            <w:r>
              <w:rPr>
                <w:sz w:val="26"/>
                <w:szCs w:val="26"/>
              </w:rPr>
              <w:t>ка</w:t>
            </w:r>
            <w:r>
              <w:rPr>
                <w:sz w:val="26"/>
                <w:szCs w:val="26"/>
              </w:rPr>
              <w:t xml:space="preserve"> Украины (по согласованию).</w:t>
            </w:r>
          </w:p>
        </w:tc>
      </w:tr>
    </w:tbl>
    <w:p>
      <w:pPr>
        <w:pStyle w:val="style23"/>
        <w:jc w:val="both"/>
      </w:pPr>
      <w:r>
        <w:rPr>
          <w:sz w:val="26"/>
          <w:szCs w:val="26"/>
        </w:rPr>
      </w:r>
    </w:p>
    <w:p>
      <w:pPr>
        <w:pStyle w:val="style23"/>
        <w:jc w:val="both"/>
      </w:pPr>
      <w:r>
        <w:rPr>
          <w:bCs/>
          <w:sz w:val="26"/>
          <w:szCs w:val="26"/>
        </w:rPr>
        <w:t>Исполняющий обязанности</w:t>
      </w:r>
    </w:p>
    <w:p>
      <w:pPr>
        <w:pStyle w:val="style23"/>
        <w:jc w:val="both"/>
      </w:pPr>
      <w:r>
        <w:rPr>
          <w:bCs/>
          <w:sz w:val="26"/>
          <w:szCs w:val="26"/>
        </w:rPr>
        <w:t xml:space="preserve">Главы </w:t>
      </w:r>
      <w:r>
        <w:rPr>
          <w:bCs/>
          <w:sz w:val="26"/>
          <w:szCs w:val="26"/>
        </w:rPr>
        <w:t>Лысогорского</w:t>
      </w:r>
      <w:r>
        <w:rPr>
          <w:bCs/>
          <w:sz w:val="26"/>
          <w:szCs w:val="26"/>
        </w:rPr>
        <w:t xml:space="preserve">                                                       </w:t>
      </w:r>
    </w:p>
    <w:p>
      <w:pPr>
        <w:pStyle w:val="style23"/>
        <w:spacing w:after="120" w:before="0"/>
        <w:contextualSpacing w:val="false"/>
        <w:jc w:val="both"/>
      </w:pPr>
      <w:r>
        <w:rPr>
          <w:bCs/>
          <w:sz w:val="26"/>
          <w:szCs w:val="26"/>
        </w:rPr>
        <w:t xml:space="preserve">сельского поселения                                                                        </w:t>
      </w:r>
      <w:r>
        <w:rPr>
          <w:bCs/>
          <w:sz w:val="26"/>
          <w:szCs w:val="26"/>
        </w:rPr>
        <w:t>С.С. Николаева</w:t>
      </w:r>
    </w:p>
    <w:sectPr>
      <w:type w:val="nextPage"/>
      <w:pgSz w:h="16838" w:w="11906"/>
      <w:pgMar w:bottom="1134" w:footer="0" w:gutter="0" w:header="0" w:left="1304" w:right="851" w:top="70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Tahoma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690"/>
      </w:pPr>
    </w:lvl>
    <w:lvl w:ilvl="1">
      <w:start w:val="1"/>
      <w:numFmt w:val="decimal"/>
      <w:lvlText w:val="%1.%2."/>
      <w:lvlJc w:val="left"/>
      <w:pPr>
        <w:ind w:hanging="720" w:left="1050"/>
      </w:pPr>
    </w:lvl>
    <w:lvl w:ilvl="2">
      <w:start w:val="1"/>
      <w:numFmt w:val="decimal"/>
      <w:lvlText w:val="%1.%2.%3."/>
      <w:lvlJc w:val="left"/>
      <w:pPr>
        <w:ind w:hanging="720" w:left="1050"/>
      </w:pPr>
    </w:lvl>
    <w:lvl w:ilvl="3">
      <w:start w:val="1"/>
      <w:numFmt w:val="decimal"/>
      <w:lvlText w:val="%1.%2.%3.%4."/>
      <w:lvlJc w:val="left"/>
      <w:pPr>
        <w:ind w:hanging="1080" w:left="1410"/>
      </w:pPr>
    </w:lvl>
    <w:lvl w:ilvl="4">
      <w:start w:val="1"/>
      <w:numFmt w:val="decimal"/>
      <w:lvlText w:val="%1.%2.%3.%4.%5."/>
      <w:lvlJc w:val="left"/>
      <w:pPr>
        <w:ind w:hanging="1080" w:left="1410"/>
      </w:pPr>
    </w:lvl>
    <w:lvl w:ilvl="5">
      <w:start w:val="1"/>
      <w:numFmt w:val="decimal"/>
      <w:lvlText w:val="%1.%2.%3.%4.%5.%6."/>
      <w:lvlJc w:val="left"/>
      <w:pPr>
        <w:ind w:hanging="1440" w:left="1770"/>
      </w:pPr>
    </w:lvl>
    <w:lvl w:ilvl="6">
      <w:start w:val="1"/>
      <w:numFmt w:val="decimal"/>
      <w:lvlText w:val="%1.%2.%3.%4.%5.%6.%7."/>
      <w:lvlJc w:val="left"/>
      <w:pPr>
        <w:ind w:hanging="1800" w:left="2130"/>
      </w:pPr>
    </w:lvl>
    <w:lvl w:ilvl="7">
      <w:start w:val="1"/>
      <w:numFmt w:val="decimal"/>
      <w:lvlText w:val="%1.%2.%3.%4.%5.%6.%7.%8."/>
      <w:lvlJc w:val="left"/>
      <w:pPr>
        <w:ind w:hanging="1800" w:left="2130"/>
      </w:pPr>
    </w:lvl>
    <w:lvl w:ilvl="8">
      <w:start w:val="1"/>
      <w:numFmt w:val="decimal"/>
      <w:lvlText w:val="%1.%2.%3.%4.%5.%6.%7.%8.%9."/>
      <w:lvlJc w:val="left"/>
      <w:pPr>
        <w:ind w:hanging="2160" w:left="249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4" w:type="paragraph">
    <w:name w:val="Заголовок 4"/>
    <w:basedOn w:val="style0"/>
    <w:next w:val="style4"/>
    <w:pPr>
      <w:spacing w:after="100" w:before="100"/>
      <w:contextualSpacing w:val="false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Выделение"/>
    <w:basedOn w:val="style15"/>
    <w:next w:val="style16"/>
    <w:rPr>
      <w:i/>
      <w:iCs/>
    </w:rPr>
  </w:style>
  <w:style w:styleId="style17" w:type="character">
    <w:name w:val="Заголовок 4 Знак"/>
    <w:basedOn w:val="style15"/>
    <w:next w:val="style17"/>
    <w:rPr>
      <w:b/>
      <w:bCs/>
      <w:sz w:val="24"/>
      <w:szCs w:val="24"/>
    </w:rPr>
  </w:style>
  <w:style w:styleId="style18" w:type="character">
    <w:name w:val="Основной текст Знак"/>
    <w:basedOn w:val="style15"/>
    <w:next w:val="style18"/>
    <w:rPr>
      <w:sz w:val="28"/>
      <w:szCs w:val="24"/>
    </w:rPr>
  </w:style>
  <w:style w:styleId="style19" w:type="character">
    <w:name w:val="Основной текст с отступом Знак"/>
    <w:basedOn w:val="style15"/>
    <w:next w:val="style19"/>
    <w:rPr>
      <w:sz w:val="24"/>
      <w:szCs w:val="24"/>
    </w:rPr>
  </w:style>
  <w:style w:styleId="style20" w:type="character">
    <w:name w:val="ListLabel 1"/>
    <w:next w:val="style20"/>
    <w:rPr>
      <w:b w:val="false"/>
    </w:rPr>
  </w:style>
  <w:style w:styleId="style21" w:type="character">
    <w:name w:val="Символ нумерации"/>
    <w:next w:val="style21"/>
    <w:rPr/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Lucida Sans" w:eastAsia="Droid Sans Fallback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  <w:jc w:val="center"/>
    </w:pPr>
    <w:rPr>
      <w:sz w:val="28"/>
    </w:rPr>
  </w:style>
  <w:style w:styleId="style24" w:type="paragraph">
    <w:name w:val="Список"/>
    <w:basedOn w:val="style23"/>
    <w:next w:val="style24"/>
    <w:pPr/>
    <w:rPr>
      <w:rFonts w:cs="Lucida Sans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Lucida Sans"/>
    </w:rPr>
  </w:style>
  <w:style w:styleId="style27" w:type="paragraph">
    <w:name w:val="Balloon Text"/>
    <w:basedOn w:val="style0"/>
    <w:next w:val="style27"/>
    <w:pPr/>
    <w:rPr>
      <w:rFonts w:ascii="Tahoma" w:cs="Tahoma" w:hAnsi="Tahoma"/>
      <w:sz w:val="16"/>
      <w:szCs w:val="16"/>
    </w:rPr>
  </w:style>
  <w:style w:styleId="style28" w:type="paragraph">
    <w:name w:val="Normal (Web)"/>
    <w:basedOn w:val="style0"/>
    <w:next w:val="style28"/>
    <w:pPr>
      <w:spacing w:after="100" w:before="100"/>
      <w:contextualSpacing w:val="false"/>
    </w:pPr>
    <w:rPr/>
  </w:style>
  <w:style w:styleId="style29" w:type="paragraph">
    <w:name w:val="Основной текст с отступом"/>
    <w:basedOn w:val="style0"/>
    <w:next w:val="style29"/>
    <w:pPr>
      <w:spacing w:after="120" w:before="0"/>
      <w:ind w:hanging="0" w:left="283" w:right="0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2029-07-31T11:45:00.00Z</dcterms:created>
  <dc:creator>ольга</dc:creator>
  <cp:lastModifiedBy>ольга</cp:lastModifiedBy>
  <cp:lastPrinted>2014-08-04T14:33:22.00Z</cp:lastPrinted>
  <dcterms:modified xsi:type="dcterms:W3CDTF">2029-07-31T11:45:00.00Z</dcterms:modified>
  <cp:revision>2</cp:revision>
  <dc:title>                   </dc:title>
</cp:coreProperties>
</file>